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方正小标宋_GBK"/>
          <w:bCs/>
          <w:kern w:val="0"/>
          <w:sz w:val="32"/>
          <w:szCs w:val="32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32"/>
          <w:szCs w:val="32"/>
        </w:rPr>
        <w:t>年部门整体支出绩效目标表</w:t>
      </w:r>
    </w:p>
    <w:p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 w:val="24"/>
          <w:szCs w:val="21"/>
        </w:rPr>
        <w:t xml:space="preserve"> 填报单位：（盖章）</w:t>
      </w:r>
      <w:r>
        <w:rPr>
          <w:rFonts w:hint="eastAsia" w:ascii="仿宋_GB2312" w:eastAsia="仿宋_GB2312"/>
          <w:kern w:val="0"/>
          <w:szCs w:val="21"/>
        </w:rPr>
        <w:tab/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843"/>
        <w:gridCol w:w="950"/>
        <w:gridCol w:w="1112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中共怀化市鹤城区委机构编制委员会办公室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Cs w:val="21"/>
              </w:rPr>
              <w:t>（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140.72</w:t>
            </w:r>
            <w:r>
              <w:rPr>
                <w:rFonts w:hint="eastAsia" w:ascii="仿宋_GB2312" w:eastAsia="仿宋_GB2312"/>
                <w:kern w:val="0"/>
                <w:szCs w:val="21"/>
              </w:rPr>
              <w:t>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140.72万元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按收入性质分：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 一般公共预算：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140.72万元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基本支出：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130.72万元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政府性基金拨款：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纳入专户管理的非税收入拨款：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      其他资金：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部门职能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负责全区机构编制工作，事业单位年度报告公示，统一社会信用代码赋码、行政审批制度改革、实名制管理、网上域名工作,机构改革工作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完成全区机构编制工作，事业单位年度报告公示，统一社会信用代码赋码、行政审批制度改革、实名制管理、网上域名工作,机构改革工作，202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年省电子政务内网接入工作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部门整体支出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二级指标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三级指标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机构编制工作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512个单位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事业单位年度报告公示，统一社会信用代码赋码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335个单位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实名制管理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512个单位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机构改革工作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网上域名工作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40个单位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质量指标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机构编制工作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=512个单位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事业单位年度报告公示，统一社会信用代码赋码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=335个单位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实名制管理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=512个单位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机构改革工作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=264个单位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网上域名工作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  <w:t>&gt;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40个单位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成本指标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140.72万元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时效指标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2021年完成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经济效益指标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完成全区事业单位的政务和公益中文域名注册、缴费续费和网站挂标工作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，完成全区统一社会信用代码附码、行政审批制度改革、事业单位实名制管理、网上登记管理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对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全区事业单位的政务和公益中文域名注册、缴费续费和网站挂标工作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Cs w:val="21"/>
              </w:rPr>
              <w:t>统一社会信用代码附码、行政审批制度改革、事业单位实名制管理、网上登记管理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完成到位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生态效益指标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鹤城区机构编制事务中心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对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全区事业单位的政务和公益中文域名注册、缴费续费和网站挂标工作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Cs w:val="21"/>
              </w:rPr>
              <w:t>统一社会信用代码附码、行政审批制度改革、事业单位实名制管理、网上登记管理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完成到位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机构编制事务中心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社会公众或服务对象满意度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机构编制事务中心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spacing w:line="240" w:lineRule="auto"/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spacing w:line="240" w:lineRule="auto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周军华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 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18570999929  </w:t>
      </w:r>
      <w:r>
        <w:rPr>
          <w:rFonts w:hint="eastAsia" w:ascii="仿宋_GB2312" w:eastAsia="仿宋_GB2312"/>
          <w:kern w:val="0"/>
          <w:szCs w:val="21"/>
        </w:rPr>
        <w:t>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2021年1月12日   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E5"/>
    <w:rsid w:val="0002018B"/>
    <w:rsid w:val="007946D9"/>
    <w:rsid w:val="00810DE5"/>
    <w:rsid w:val="039400C5"/>
    <w:rsid w:val="58C81A11"/>
    <w:rsid w:val="5FA81D59"/>
    <w:rsid w:val="69AB75E2"/>
    <w:rsid w:val="70586782"/>
    <w:rsid w:val="77410E71"/>
    <w:rsid w:val="7A27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2</TotalTime>
  <ScaleCrop>false</ScaleCrop>
  <LinksUpToDate>false</LinksUpToDate>
  <CharactersWithSpaces>2841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军儿</cp:lastModifiedBy>
  <cp:lastPrinted>2021-01-12T07:11:00Z</cp:lastPrinted>
  <dcterms:modified xsi:type="dcterms:W3CDTF">2021-01-13T03:13:20Z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